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B86A" w14:textId="77777777" w:rsidR="00506744" w:rsidRDefault="00506744">
      <w:pPr>
        <w:spacing w:after="0" w:line="240" w:lineRule="auto"/>
        <w:jc w:val="center"/>
        <w:rPr>
          <w:rFonts w:ascii="Trebuchet MS" w:eastAsia="Trebuchet MS" w:hAnsi="Trebuchet MS" w:cs="Trebuchet MS"/>
          <w:b/>
        </w:rPr>
      </w:pPr>
    </w:p>
    <w:p w14:paraId="0B481581" w14:textId="22A566E8" w:rsidR="00506744" w:rsidRPr="00B22341" w:rsidRDefault="00B22341" w:rsidP="00B22341">
      <w:pPr>
        <w:tabs>
          <w:tab w:val="left" w:pos="3784"/>
        </w:tabs>
        <w:jc w:val="center"/>
        <w:rPr>
          <w:b/>
          <w:color w:val="0070C0"/>
          <w:sz w:val="52"/>
          <w:szCs w:val="52"/>
        </w:rPr>
      </w:pPr>
      <w:r>
        <w:rPr>
          <w:b/>
          <w:color w:val="0070C0"/>
          <w:sz w:val="52"/>
          <w:szCs w:val="52"/>
        </w:rPr>
        <w:t>ANUNT IMPLEMENTARE</w:t>
      </w:r>
      <w:r w:rsidR="00000000">
        <w:rPr>
          <w:b/>
          <w:color w:val="0070C0"/>
          <w:sz w:val="24"/>
          <w:szCs w:val="24"/>
        </w:rPr>
        <w:t xml:space="preserve">                                                                                                     </w:t>
      </w:r>
    </w:p>
    <w:p w14:paraId="676DB4BA" w14:textId="77777777" w:rsidR="00506744" w:rsidRDefault="00000000">
      <w:pPr>
        <w:ind w:left="144" w:right="144" w:firstLine="706"/>
        <w:jc w:val="center"/>
        <w:rPr>
          <w:color w:val="0070C0"/>
          <w:sz w:val="40"/>
          <w:szCs w:val="40"/>
        </w:rPr>
      </w:pPr>
      <w:r>
        <w:rPr>
          <w:color w:val="0070C0"/>
          <w:sz w:val="40"/>
          <w:szCs w:val="40"/>
        </w:rPr>
        <w:t>,,</w:t>
      </w:r>
      <w:r>
        <w:rPr>
          <w:sz w:val="40"/>
          <w:szCs w:val="40"/>
        </w:rPr>
        <w:t xml:space="preserve"> </w:t>
      </w:r>
      <w:r>
        <w:rPr>
          <w:color w:val="0070C0"/>
          <w:sz w:val="40"/>
          <w:szCs w:val="40"/>
        </w:rPr>
        <w:t>Realizare centrala fotovoltaica in comuna Tamadau Mare, judetul Calarasi”</w:t>
      </w:r>
    </w:p>
    <w:p w14:paraId="76BB2C9E" w14:textId="77777777" w:rsidR="00506744" w:rsidRDefault="00506744">
      <w:pPr>
        <w:pBdr>
          <w:top w:val="nil"/>
          <w:left w:val="nil"/>
          <w:bottom w:val="nil"/>
          <w:right w:val="nil"/>
          <w:between w:val="nil"/>
        </w:pBdr>
        <w:spacing w:after="0" w:line="240" w:lineRule="auto"/>
        <w:ind w:left="288" w:right="288"/>
        <w:rPr>
          <w:color w:val="0070C0"/>
          <w:sz w:val="24"/>
          <w:szCs w:val="24"/>
        </w:rPr>
      </w:pPr>
    </w:p>
    <w:p w14:paraId="05AB9C91" w14:textId="77777777" w:rsidR="00506744" w:rsidRDefault="00506744">
      <w:pPr>
        <w:pBdr>
          <w:top w:val="nil"/>
          <w:left w:val="nil"/>
          <w:bottom w:val="nil"/>
          <w:right w:val="nil"/>
          <w:between w:val="nil"/>
        </w:pBdr>
        <w:spacing w:after="0" w:line="240" w:lineRule="auto"/>
        <w:ind w:left="288" w:right="288"/>
        <w:rPr>
          <w:color w:val="0070C0"/>
          <w:sz w:val="24"/>
          <w:szCs w:val="24"/>
        </w:rPr>
      </w:pPr>
    </w:p>
    <w:p w14:paraId="23A22132" w14:textId="77777777" w:rsidR="00506744" w:rsidRPr="00B22341" w:rsidRDefault="00000000">
      <w:pPr>
        <w:pBdr>
          <w:top w:val="nil"/>
          <w:left w:val="nil"/>
          <w:bottom w:val="nil"/>
          <w:right w:val="nil"/>
          <w:between w:val="nil"/>
        </w:pBdr>
        <w:spacing w:after="0" w:line="240" w:lineRule="auto"/>
        <w:ind w:left="144" w:right="288"/>
        <w:jc w:val="both"/>
        <w:rPr>
          <w:color w:val="000000"/>
          <w:sz w:val="28"/>
          <w:szCs w:val="28"/>
        </w:rPr>
      </w:pPr>
      <w:r w:rsidRPr="00B22341">
        <w:rPr>
          <w:color w:val="0070C0"/>
          <w:sz w:val="28"/>
          <w:szCs w:val="28"/>
        </w:rPr>
        <w:t>Beneficiar:</w:t>
      </w:r>
      <w:r w:rsidRPr="00B22341">
        <w:rPr>
          <w:b/>
          <w:color w:val="0070C0"/>
          <w:sz w:val="28"/>
          <w:szCs w:val="28"/>
        </w:rPr>
        <w:t xml:space="preserve"> </w:t>
      </w:r>
      <w:r w:rsidRPr="00B22341">
        <w:rPr>
          <w:b/>
          <w:bCs/>
          <w:sz w:val="28"/>
          <w:szCs w:val="28"/>
        </w:rPr>
        <w:t>Comuna Tămădau Mare</w:t>
      </w:r>
    </w:p>
    <w:p w14:paraId="1DE04FB0" w14:textId="77777777" w:rsidR="00506744" w:rsidRDefault="00506744">
      <w:pPr>
        <w:pBdr>
          <w:top w:val="nil"/>
          <w:left w:val="nil"/>
          <w:bottom w:val="nil"/>
          <w:right w:val="nil"/>
          <w:between w:val="nil"/>
        </w:pBdr>
        <w:spacing w:after="0" w:line="240" w:lineRule="auto"/>
        <w:ind w:left="144" w:right="288"/>
        <w:jc w:val="both"/>
        <w:rPr>
          <w:color w:val="000000"/>
          <w:sz w:val="24"/>
          <w:szCs w:val="24"/>
        </w:rPr>
      </w:pPr>
    </w:p>
    <w:p w14:paraId="44F0A96C" w14:textId="2D07557A" w:rsidR="00506744" w:rsidRDefault="00B22341" w:rsidP="00B22341">
      <w:pPr>
        <w:pBdr>
          <w:top w:val="nil"/>
          <w:left w:val="nil"/>
          <w:bottom w:val="nil"/>
          <w:right w:val="nil"/>
          <w:between w:val="nil"/>
        </w:pBdr>
        <w:spacing w:after="0" w:line="240" w:lineRule="auto"/>
        <w:ind w:left="144" w:right="288"/>
        <w:jc w:val="both"/>
        <w:rPr>
          <w:color w:val="000000"/>
          <w:sz w:val="24"/>
          <w:szCs w:val="24"/>
        </w:rPr>
      </w:pPr>
      <w:r>
        <w:rPr>
          <w:color w:val="000000"/>
          <w:sz w:val="24"/>
          <w:szCs w:val="24"/>
        </w:rPr>
        <w:t xml:space="preserve">In urma semnarii contractului de finantare nr 713 din 28.02.2025, aferent proiectului </w:t>
      </w:r>
      <w:r w:rsidRPr="00B22341">
        <w:rPr>
          <w:b/>
          <w:bCs/>
          <w:color w:val="000000"/>
          <w:sz w:val="24"/>
          <w:szCs w:val="24"/>
        </w:rPr>
        <w:t>“</w:t>
      </w:r>
      <w:r w:rsidRPr="00B22341">
        <w:rPr>
          <w:b/>
          <w:bCs/>
          <w:color w:val="000000"/>
          <w:sz w:val="24"/>
          <w:szCs w:val="24"/>
        </w:rPr>
        <w:t>Realizare centrala fotovoltaica in comuna Tamadau Mare, judetul Calarasi</w:t>
      </w:r>
      <w:r>
        <w:rPr>
          <w:color w:val="000000"/>
          <w:sz w:val="24"/>
          <w:szCs w:val="24"/>
        </w:rPr>
        <w:t xml:space="preserve">”, proiect depus in cadrul apelului </w:t>
      </w:r>
      <w:r w:rsidR="00000000">
        <w:rPr>
          <w:color w:val="000000"/>
          <w:sz w:val="24"/>
          <w:szCs w:val="24"/>
        </w:rPr>
        <w:t>PFM/169/PFM_P1/NA/P1_OS1/FM_1.1 - Sprijinirea investițiilor în noi  capacităţi de producere a energiei electrice produsă din surse regenerabile pentru autoconsum pentru entități publice</w:t>
      </w:r>
      <w:r>
        <w:rPr>
          <w:color w:val="000000"/>
          <w:sz w:val="24"/>
          <w:szCs w:val="24"/>
        </w:rPr>
        <w:t>, va informam ca a fost demarata implementarea investitiei.</w:t>
      </w:r>
    </w:p>
    <w:p w14:paraId="5FA06E39" w14:textId="77777777" w:rsidR="00506744" w:rsidRDefault="00506744">
      <w:pPr>
        <w:pBdr>
          <w:top w:val="nil"/>
          <w:left w:val="nil"/>
          <w:bottom w:val="nil"/>
          <w:right w:val="nil"/>
          <w:between w:val="nil"/>
        </w:pBdr>
        <w:spacing w:after="0" w:line="240" w:lineRule="auto"/>
        <w:ind w:left="144" w:right="288"/>
        <w:rPr>
          <w:color w:val="000000"/>
          <w:sz w:val="24"/>
          <w:szCs w:val="24"/>
        </w:rPr>
      </w:pPr>
    </w:p>
    <w:p w14:paraId="28B16051" w14:textId="77777777" w:rsidR="00506744" w:rsidRDefault="00000000">
      <w:pPr>
        <w:tabs>
          <w:tab w:val="left" w:pos="709"/>
        </w:tabs>
        <w:spacing w:after="0" w:line="240" w:lineRule="auto"/>
        <w:ind w:left="144" w:right="288"/>
        <w:jc w:val="both"/>
        <w:rPr>
          <w:sz w:val="24"/>
          <w:szCs w:val="24"/>
        </w:rPr>
      </w:pPr>
      <w:r>
        <w:rPr>
          <w:color w:val="0070C0"/>
          <w:sz w:val="24"/>
          <w:szCs w:val="24"/>
        </w:rPr>
        <w:t xml:space="preserve">Scopul proiectului: </w:t>
      </w:r>
      <w:r>
        <w:rPr>
          <w:sz w:val="24"/>
          <w:szCs w:val="24"/>
        </w:rPr>
        <w:t>dezvoltarea unei noi capacităţi de producere pentru autoconsum a energiei electrice din surse regenerabile de energie solară în vederea susținerii unei economii cu emisii scăzute de carbon și atingerii obiectivelor asumate de România în cadrul Planului Național Integrat în domeniul Energiei și Schimbărilor Climatice (PNIESC).</w:t>
      </w:r>
    </w:p>
    <w:p w14:paraId="37C8D493" w14:textId="77777777" w:rsidR="00506744" w:rsidRDefault="00506744">
      <w:pPr>
        <w:tabs>
          <w:tab w:val="left" w:pos="709"/>
        </w:tabs>
        <w:spacing w:after="0" w:line="240" w:lineRule="auto"/>
        <w:ind w:left="144" w:right="288"/>
        <w:jc w:val="both"/>
        <w:rPr>
          <w:color w:val="0070C0"/>
          <w:sz w:val="24"/>
          <w:szCs w:val="24"/>
        </w:rPr>
      </w:pPr>
    </w:p>
    <w:p w14:paraId="2E8FDA61" w14:textId="77777777" w:rsidR="00506744" w:rsidRDefault="00000000">
      <w:pPr>
        <w:tabs>
          <w:tab w:val="left" w:pos="709"/>
        </w:tabs>
        <w:spacing w:after="0" w:line="240" w:lineRule="auto"/>
        <w:ind w:left="144" w:right="288"/>
        <w:jc w:val="both"/>
        <w:rPr>
          <w:sz w:val="24"/>
          <w:szCs w:val="24"/>
        </w:rPr>
      </w:pPr>
      <w:r>
        <w:rPr>
          <w:color w:val="0070C0"/>
          <w:sz w:val="24"/>
          <w:szCs w:val="24"/>
        </w:rPr>
        <w:t xml:space="preserve">Obiectivul general al proiectului de investiție: </w:t>
      </w:r>
      <w:r>
        <w:rPr>
          <w:sz w:val="24"/>
          <w:szCs w:val="24"/>
        </w:rPr>
        <w:t xml:space="preserve">valorificarea resurselor energetice regenerabile pentru producerea energiei „verzi”, pentru autoconsum, și reducerea globală a emisiilor de gaze cu efect de seră la nivelul UAT Comuna Tămădau Mare din jud. Călărași. </w:t>
      </w:r>
    </w:p>
    <w:p w14:paraId="5FB97FF2" w14:textId="77777777" w:rsidR="00506744" w:rsidRDefault="00506744">
      <w:pPr>
        <w:tabs>
          <w:tab w:val="left" w:pos="709"/>
        </w:tabs>
        <w:spacing w:after="0" w:line="240" w:lineRule="auto"/>
        <w:ind w:left="144" w:right="288"/>
        <w:jc w:val="both"/>
        <w:rPr>
          <w:sz w:val="24"/>
          <w:szCs w:val="24"/>
        </w:rPr>
      </w:pPr>
    </w:p>
    <w:p w14:paraId="6A6E5668" w14:textId="77777777" w:rsidR="00506744" w:rsidRDefault="00506744">
      <w:pPr>
        <w:tabs>
          <w:tab w:val="left" w:pos="709"/>
        </w:tabs>
        <w:spacing w:after="0" w:line="240" w:lineRule="auto"/>
        <w:ind w:left="144" w:right="288"/>
        <w:jc w:val="both"/>
        <w:rPr>
          <w:color w:val="0070C0"/>
          <w:sz w:val="24"/>
          <w:szCs w:val="24"/>
        </w:rPr>
      </w:pPr>
    </w:p>
    <w:p w14:paraId="25F5B869" w14:textId="77777777" w:rsidR="00506744" w:rsidRDefault="00000000">
      <w:pPr>
        <w:tabs>
          <w:tab w:val="left" w:pos="709"/>
        </w:tabs>
        <w:spacing w:after="0" w:line="240" w:lineRule="auto"/>
        <w:ind w:left="144" w:right="288"/>
        <w:jc w:val="both"/>
        <w:rPr>
          <w:sz w:val="24"/>
          <w:szCs w:val="24"/>
        </w:rPr>
      </w:pPr>
      <w:r>
        <w:rPr>
          <w:color w:val="0070C0"/>
          <w:sz w:val="24"/>
          <w:szCs w:val="24"/>
        </w:rPr>
        <w:t>Valoarea totală a proiectului</w:t>
      </w:r>
      <w:r>
        <w:rPr>
          <w:b/>
          <w:color w:val="0070C0"/>
          <w:sz w:val="24"/>
          <w:szCs w:val="24"/>
        </w:rPr>
        <w:t>:</w:t>
      </w:r>
      <w:r>
        <w:rPr>
          <w:color w:val="0070C0"/>
          <w:sz w:val="24"/>
          <w:szCs w:val="24"/>
        </w:rPr>
        <w:t xml:space="preserve"> </w:t>
      </w:r>
      <w:r>
        <w:rPr>
          <w:sz w:val="24"/>
          <w:szCs w:val="24"/>
        </w:rPr>
        <w:t>1076805.77 lei, din care finanțare nerambursabilă 1076805.77 lei</w:t>
      </w:r>
    </w:p>
    <w:p w14:paraId="5EB06BCF" w14:textId="77777777" w:rsidR="00506744" w:rsidRDefault="00506744">
      <w:pPr>
        <w:tabs>
          <w:tab w:val="left" w:pos="709"/>
        </w:tabs>
        <w:spacing w:after="0" w:line="240" w:lineRule="auto"/>
        <w:ind w:left="144" w:right="288"/>
        <w:jc w:val="both"/>
        <w:rPr>
          <w:sz w:val="24"/>
          <w:szCs w:val="24"/>
        </w:rPr>
      </w:pPr>
    </w:p>
    <w:p w14:paraId="3124D1F8" w14:textId="77777777" w:rsidR="00506744" w:rsidRDefault="00000000">
      <w:pPr>
        <w:tabs>
          <w:tab w:val="left" w:pos="709"/>
        </w:tabs>
        <w:spacing w:after="0" w:line="240" w:lineRule="auto"/>
        <w:ind w:left="144" w:right="288"/>
        <w:jc w:val="both"/>
        <w:rPr>
          <w:color w:val="000000"/>
          <w:sz w:val="24"/>
          <w:szCs w:val="24"/>
        </w:rPr>
      </w:pPr>
      <w:r>
        <w:rPr>
          <w:color w:val="0070C0"/>
          <w:sz w:val="24"/>
          <w:szCs w:val="24"/>
        </w:rPr>
        <w:t>Data începerii și finalizării proiectului:</w:t>
      </w:r>
      <w:r>
        <w:rPr>
          <w:b/>
          <w:color w:val="0070C0"/>
          <w:sz w:val="24"/>
          <w:szCs w:val="24"/>
        </w:rPr>
        <w:t xml:space="preserve"> </w:t>
      </w:r>
      <w:r>
        <w:rPr>
          <w:sz w:val="24"/>
          <w:szCs w:val="24"/>
        </w:rPr>
        <w:t>20</w:t>
      </w:r>
      <w:r>
        <w:rPr>
          <w:color w:val="000000"/>
          <w:sz w:val="24"/>
          <w:szCs w:val="24"/>
        </w:rPr>
        <w:t>.0</w:t>
      </w:r>
      <w:r>
        <w:rPr>
          <w:sz w:val="24"/>
          <w:szCs w:val="24"/>
        </w:rPr>
        <w:t>3</w:t>
      </w:r>
      <w:r>
        <w:rPr>
          <w:color w:val="000000"/>
          <w:sz w:val="24"/>
          <w:szCs w:val="24"/>
        </w:rPr>
        <w:t>.2025 - 31.12.2026</w:t>
      </w:r>
    </w:p>
    <w:p w14:paraId="6C97F4E7" w14:textId="77777777" w:rsidR="00506744" w:rsidRDefault="00506744">
      <w:pPr>
        <w:tabs>
          <w:tab w:val="left" w:pos="709"/>
        </w:tabs>
        <w:spacing w:after="0" w:line="240" w:lineRule="auto"/>
        <w:ind w:left="144" w:right="288"/>
        <w:jc w:val="both"/>
        <w:rPr>
          <w:b/>
          <w:color w:val="0070C0"/>
          <w:sz w:val="24"/>
          <w:szCs w:val="24"/>
        </w:rPr>
      </w:pPr>
    </w:p>
    <w:p w14:paraId="1C9B2BA5" w14:textId="77777777" w:rsidR="00506744" w:rsidRDefault="00000000">
      <w:pPr>
        <w:pBdr>
          <w:top w:val="nil"/>
          <w:left w:val="nil"/>
          <w:bottom w:val="nil"/>
          <w:right w:val="nil"/>
          <w:between w:val="nil"/>
        </w:pBdr>
        <w:spacing w:after="0" w:line="240" w:lineRule="auto"/>
        <w:ind w:left="144" w:right="288"/>
        <w:jc w:val="both"/>
        <w:rPr>
          <w:color w:val="000000"/>
          <w:sz w:val="24"/>
          <w:szCs w:val="24"/>
        </w:rPr>
      </w:pPr>
      <w:r>
        <w:rPr>
          <w:color w:val="0070C0"/>
          <w:sz w:val="24"/>
          <w:szCs w:val="24"/>
        </w:rPr>
        <w:t xml:space="preserve">Cod SMIS: </w:t>
      </w:r>
      <w:r>
        <w:rPr>
          <w:sz w:val="24"/>
          <w:szCs w:val="24"/>
        </w:rPr>
        <w:t>315839</w:t>
      </w:r>
    </w:p>
    <w:p w14:paraId="07E617CF" w14:textId="77777777" w:rsidR="00506744" w:rsidRDefault="00506744">
      <w:pPr>
        <w:pBdr>
          <w:top w:val="nil"/>
          <w:left w:val="nil"/>
          <w:bottom w:val="nil"/>
          <w:right w:val="nil"/>
          <w:between w:val="nil"/>
        </w:pBdr>
        <w:spacing w:after="0" w:line="240" w:lineRule="auto"/>
        <w:ind w:left="144" w:right="288"/>
        <w:jc w:val="both"/>
        <w:rPr>
          <w:color w:val="000000"/>
          <w:sz w:val="24"/>
          <w:szCs w:val="24"/>
        </w:rPr>
      </w:pPr>
    </w:p>
    <w:p w14:paraId="212C22E3" w14:textId="77777777" w:rsidR="00506744" w:rsidRDefault="00506744">
      <w:pPr>
        <w:pBdr>
          <w:top w:val="nil"/>
          <w:left w:val="nil"/>
          <w:bottom w:val="nil"/>
          <w:right w:val="nil"/>
          <w:between w:val="nil"/>
        </w:pBdr>
        <w:spacing w:after="0" w:line="240" w:lineRule="auto"/>
        <w:ind w:left="144" w:right="288"/>
        <w:jc w:val="both"/>
        <w:rPr>
          <w:color w:val="000000"/>
          <w:sz w:val="24"/>
          <w:szCs w:val="24"/>
        </w:rPr>
      </w:pPr>
    </w:p>
    <w:p w14:paraId="35432B44" w14:textId="77777777" w:rsidR="00506744" w:rsidRDefault="00506744">
      <w:pPr>
        <w:pBdr>
          <w:top w:val="nil"/>
          <w:left w:val="nil"/>
          <w:bottom w:val="nil"/>
          <w:right w:val="nil"/>
          <w:between w:val="nil"/>
        </w:pBdr>
        <w:spacing w:after="0" w:line="240" w:lineRule="auto"/>
        <w:ind w:left="144" w:right="288"/>
        <w:jc w:val="both"/>
        <w:rPr>
          <w:color w:val="000000"/>
          <w:sz w:val="24"/>
          <w:szCs w:val="24"/>
        </w:rPr>
      </w:pPr>
    </w:p>
    <w:p w14:paraId="6CDFB082" w14:textId="77777777" w:rsidR="00506744" w:rsidRDefault="00506744">
      <w:pPr>
        <w:pBdr>
          <w:top w:val="nil"/>
          <w:left w:val="nil"/>
          <w:bottom w:val="nil"/>
          <w:right w:val="nil"/>
          <w:between w:val="nil"/>
        </w:pBdr>
        <w:spacing w:after="0" w:line="240" w:lineRule="auto"/>
        <w:ind w:left="144" w:right="288"/>
        <w:jc w:val="both"/>
        <w:rPr>
          <w:color w:val="000000"/>
          <w:sz w:val="24"/>
          <w:szCs w:val="24"/>
        </w:rPr>
      </w:pPr>
    </w:p>
    <w:p w14:paraId="5C835F24" w14:textId="77777777" w:rsidR="00506744" w:rsidRDefault="00506744">
      <w:pPr>
        <w:pBdr>
          <w:top w:val="nil"/>
          <w:left w:val="nil"/>
          <w:bottom w:val="nil"/>
          <w:right w:val="nil"/>
          <w:between w:val="nil"/>
        </w:pBdr>
        <w:spacing w:after="0" w:line="240" w:lineRule="auto"/>
        <w:ind w:left="144" w:right="288"/>
        <w:jc w:val="both"/>
        <w:rPr>
          <w:color w:val="000000"/>
          <w:sz w:val="24"/>
          <w:szCs w:val="24"/>
        </w:rPr>
      </w:pPr>
    </w:p>
    <w:p w14:paraId="36E5C1EB" w14:textId="77777777" w:rsidR="00506744" w:rsidRDefault="00506744">
      <w:pPr>
        <w:pBdr>
          <w:top w:val="nil"/>
          <w:left w:val="nil"/>
          <w:bottom w:val="nil"/>
          <w:right w:val="nil"/>
          <w:between w:val="nil"/>
        </w:pBdr>
        <w:spacing w:after="0" w:line="240" w:lineRule="auto"/>
        <w:ind w:left="144" w:right="288"/>
        <w:jc w:val="both"/>
        <w:rPr>
          <w:b/>
          <w:color w:val="0070C0"/>
          <w:sz w:val="24"/>
          <w:szCs w:val="24"/>
        </w:rPr>
      </w:pPr>
    </w:p>
    <w:p w14:paraId="274D260B" w14:textId="77777777" w:rsidR="00506744" w:rsidRDefault="00000000">
      <w:pPr>
        <w:pBdr>
          <w:top w:val="nil"/>
          <w:left w:val="nil"/>
          <w:bottom w:val="nil"/>
          <w:right w:val="nil"/>
          <w:between w:val="nil"/>
        </w:pBdr>
        <w:spacing w:after="0" w:line="240" w:lineRule="auto"/>
        <w:ind w:left="288" w:right="288"/>
        <w:jc w:val="center"/>
        <w:rPr>
          <w:rFonts w:ascii="Trebuchet MS" w:eastAsia="Trebuchet MS" w:hAnsi="Trebuchet MS" w:cs="Trebuchet MS"/>
          <w:color w:val="000000"/>
          <w:sz w:val="24"/>
          <w:szCs w:val="24"/>
        </w:rPr>
      </w:pPr>
      <w:r>
        <w:rPr>
          <w:color w:val="0070C0"/>
        </w:rPr>
        <w:t>„Finanțat prin Fondul pentru Modernizare”</w:t>
      </w:r>
      <w:r>
        <w:rPr>
          <w:rFonts w:ascii="Trebuchet MS" w:eastAsia="Trebuchet MS" w:hAnsi="Trebuchet MS" w:cs="Trebuchet MS"/>
          <w:color w:val="000000"/>
          <w:sz w:val="24"/>
          <w:szCs w:val="24"/>
        </w:rPr>
        <w:t xml:space="preserve"> </w:t>
      </w:r>
    </w:p>
    <w:sectPr w:rsidR="00506744">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F330" w14:textId="77777777" w:rsidR="00962601" w:rsidRDefault="00962601">
      <w:pPr>
        <w:spacing w:after="0" w:line="240" w:lineRule="auto"/>
      </w:pPr>
      <w:r>
        <w:separator/>
      </w:r>
    </w:p>
  </w:endnote>
  <w:endnote w:type="continuationSeparator" w:id="0">
    <w:p w14:paraId="2B59BAB3" w14:textId="77777777" w:rsidR="00962601" w:rsidRDefault="0096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C423" w14:textId="77777777" w:rsidR="00962601" w:rsidRDefault="00962601">
      <w:pPr>
        <w:spacing w:after="0" w:line="240" w:lineRule="auto"/>
      </w:pPr>
      <w:r>
        <w:separator/>
      </w:r>
    </w:p>
  </w:footnote>
  <w:footnote w:type="continuationSeparator" w:id="0">
    <w:p w14:paraId="2F40ACDF" w14:textId="77777777" w:rsidR="00962601" w:rsidRDefault="0096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9B65" w14:textId="77777777" w:rsidR="00506744" w:rsidRDefault="00000000">
    <w:pPr>
      <w:tabs>
        <w:tab w:val="left" w:pos="3000"/>
      </w:tabs>
      <w:spacing w:after="0" w:line="240" w:lineRule="auto"/>
      <w:rPr>
        <w:rFonts w:ascii="Trebuchet MS" w:eastAsia="Trebuchet MS" w:hAnsi="Trebuchet MS" w:cs="Trebuchet MS"/>
        <w:b/>
        <w:i/>
        <w:color w:val="3B3838"/>
        <w:sz w:val="20"/>
        <w:szCs w:val="20"/>
      </w:rPr>
    </w:pPr>
    <w:r>
      <w:rPr>
        <w:noProof/>
      </w:rPr>
      <w:drawing>
        <wp:anchor distT="0" distB="0" distL="114300" distR="114300" simplePos="0" relativeHeight="251658240" behindDoc="0" locked="0" layoutInCell="1" hidden="0" allowOverlap="1" wp14:anchorId="1F54EEF8" wp14:editId="186055F8">
          <wp:simplePos x="0" y="0"/>
          <wp:positionH relativeFrom="column">
            <wp:posOffset>5424805</wp:posOffset>
          </wp:positionH>
          <wp:positionV relativeFrom="paragraph">
            <wp:posOffset>101600</wp:posOffset>
          </wp:positionV>
          <wp:extent cx="723900" cy="723900"/>
          <wp:effectExtent l="0" t="0" r="0" b="0"/>
          <wp:wrapNone/>
          <wp:docPr id="1972382769" name="image1.png" descr="upload.wikimedia.org/wikipedia/commons/thumb/5/..."/>
          <wp:cNvGraphicFramePr/>
          <a:graphic xmlns:a="http://schemas.openxmlformats.org/drawingml/2006/main">
            <a:graphicData uri="http://schemas.openxmlformats.org/drawingml/2006/picture">
              <pic:pic xmlns:pic="http://schemas.openxmlformats.org/drawingml/2006/picture">
                <pic:nvPicPr>
                  <pic:cNvPr id="0" name="image1.png" descr="upload.wikimedia.org/wikipedia/commons/thumb/5/..."/>
                  <pic:cNvPicPr preferRelativeResize="0"/>
                </pic:nvPicPr>
                <pic:blipFill>
                  <a:blip r:embed="rId1"/>
                  <a:srcRect/>
                  <a:stretch>
                    <a:fillRect/>
                  </a:stretch>
                </pic:blipFill>
                <pic:spPr>
                  <a:xfrm>
                    <a:off x="0" y="0"/>
                    <a:ext cx="723900" cy="7239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CED593" wp14:editId="13E43103">
          <wp:simplePos x="0" y="0"/>
          <wp:positionH relativeFrom="column">
            <wp:posOffset>-238124</wp:posOffset>
          </wp:positionH>
          <wp:positionV relativeFrom="paragraph">
            <wp:posOffset>180975</wp:posOffset>
          </wp:positionV>
          <wp:extent cx="1876425" cy="541020"/>
          <wp:effectExtent l="0" t="0" r="0" b="0"/>
          <wp:wrapNone/>
          <wp:docPr id="1972382770" name="image2.jpg" descr="O imagine care conține text, siglă, Font, simbol&#10;&#10;Descriere generată automat"/>
          <wp:cNvGraphicFramePr/>
          <a:graphic xmlns:a="http://schemas.openxmlformats.org/drawingml/2006/main">
            <a:graphicData uri="http://schemas.openxmlformats.org/drawingml/2006/picture">
              <pic:pic xmlns:pic="http://schemas.openxmlformats.org/drawingml/2006/picture">
                <pic:nvPicPr>
                  <pic:cNvPr id="0" name="image2.jpg" descr="O imagine care conține text, siglă, Font, simbol&#10;&#10;Descriere generată automat"/>
                  <pic:cNvPicPr preferRelativeResize="0"/>
                </pic:nvPicPr>
                <pic:blipFill>
                  <a:blip r:embed="rId2"/>
                  <a:srcRect/>
                  <a:stretch>
                    <a:fillRect/>
                  </a:stretch>
                </pic:blipFill>
                <pic:spPr>
                  <a:xfrm>
                    <a:off x="0" y="0"/>
                    <a:ext cx="1876425" cy="541020"/>
                  </a:xfrm>
                  <a:prstGeom prst="rect">
                    <a:avLst/>
                  </a:prstGeom>
                  <a:ln/>
                </pic:spPr>
              </pic:pic>
            </a:graphicData>
          </a:graphic>
        </wp:anchor>
      </w:drawing>
    </w:r>
  </w:p>
  <w:p w14:paraId="30652372" w14:textId="77777777" w:rsidR="00506744" w:rsidRDefault="00000000">
    <w:pPr>
      <w:tabs>
        <w:tab w:val="left" w:pos="3000"/>
      </w:tabs>
      <w:spacing w:after="0" w:line="240" w:lineRule="auto"/>
      <w:rPr>
        <w:rFonts w:ascii="Trebuchet MS" w:eastAsia="Trebuchet MS" w:hAnsi="Trebuchet MS" w:cs="Trebuchet MS"/>
        <w:b/>
        <w:i/>
        <w:color w:val="3B3838"/>
        <w:sz w:val="20"/>
        <w:szCs w:val="20"/>
      </w:rPr>
    </w:pPr>
    <w:r>
      <w:rPr>
        <w:noProof/>
      </w:rPr>
      <w:drawing>
        <wp:anchor distT="0" distB="0" distL="114300" distR="114300" simplePos="0" relativeHeight="251660288" behindDoc="0" locked="0" layoutInCell="1" hidden="0" allowOverlap="1" wp14:anchorId="3438F3F1" wp14:editId="07F332B4">
          <wp:simplePos x="0" y="0"/>
          <wp:positionH relativeFrom="column">
            <wp:posOffset>1920875</wp:posOffset>
          </wp:positionH>
          <wp:positionV relativeFrom="paragraph">
            <wp:posOffset>100330</wp:posOffset>
          </wp:positionV>
          <wp:extent cx="3357245" cy="533400"/>
          <wp:effectExtent l="0" t="0" r="0" b="0"/>
          <wp:wrapSquare wrapText="bothSides" distT="0" distB="0" distL="114300" distR="114300"/>
          <wp:docPr id="19723827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357245" cy="533400"/>
                  </a:xfrm>
                  <a:prstGeom prst="rect">
                    <a:avLst/>
                  </a:prstGeom>
                  <a:ln/>
                </pic:spPr>
              </pic:pic>
            </a:graphicData>
          </a:graphic>
        </wp:anchor>
      </w:drawing>
    </w:r>
  </w:p>
  <w:p w14:paraId="330D9745" w14:textId="77777777" w:rsidR="00506744" w:rsidRDefault="00000000">
    <w:pPr>
      <w:jc w:val="right"/>
      <w:rPr>
        <w:color w:val="2F5496"/>
        <w:sz w:val="24"/>
        <w:szCs w:val="24"/>
      </w:rPr>
    </w:pPr>
    <w:r>
      <w:rPr>
        <w:b/>
        <w:color w:val="2F5496"/>
        <w:sz w:val="20"/>
        <w:szCs w:val="20"/>
      </w:rPr>
      <w:tab/>
    </w:r>
    <w:r>
      <w:rPr>
        <w:b/>
        <w:color w:val="2F5496"/>
        <w:sz w:val="20"/>
        <w:szCs w:val="20"/>
      </w:rPr>
      <w:tab/>
    </w:r>
    <w:r>
      <w:rPr>
        <w:b/>
        <w:color w:val="2F5496"/>
        <w:sz w:val="20"/>
        <w:szCs w:val="20"/>
      </w:rPr>
      <w:tab/>
    </w:r>
    <w:r>
      <w:rPr>
        <w:b/>
        <w:color w:val="2F5496"/>
        <w:sz w:val="14"/>
        <w:szCs w:val="14"/>
      </w:rPr>
      <w:tab/>
    </w:r>
    <w:r>
      <w:rPr>
        <w:b/>
        <w:color w:val="2F5496"/>
        <w:sz w:val="14"/>
        <w:szCs w:val="14"/>
      </w:rPr>
      <w:tab/>
    </w:r>
    <w:r>
      <w:rPr>
        <w:b/>
        <w:color w:val="2F5496"/>
        <w:sz w:val="20"/>
        <w:szCs w:val="20"/>
      </w:rPr>
      <w:tab/>
    </w:r>
    <w:r>
      <w:rPr>
        <w:color w:val="2F5496"/>
        <w:sz w:val="24"/>
        <w:szCs w:val="24"/>
      </w:rPr>
      <w:t xml:space="preserve"> </w:t>
    </w:r>
  </w:p>
  <w:p w14:paraId="2B70F727" w14:textId="77777777" w:rsidR="00506744" w:rsidRDefault="00000000">
    <w:pPr>
      <w:rPr>
        <w:color w:val="2F5496"/>
        <w:sz w:val="24"/>
        <w:szCs w:val="24"/>
      </w:rPr>
    </w:pPr>
    <w:r>
      <w:rPr>
        <w:color w:val="2F5496"/>
        <w:sz w:val="24"/>
        <w:szCs w:val="24"/>
      </w:rPr>
      <w:t xml:space="preserve">                                                                             https://modernisationfund.eu/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44"/>
    <w:rsid w:val="00506744"/>
    <w:rsid w:val="00962601"/>
    <w:rsid w:val="00B22341"/>
    <w:rsid w:val="00B81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D671"/>
  <w15:docId w15:val="{AED0C050-E021-4A38-8973-7438AC00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73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1732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2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32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2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2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2E5"/>
    <w:rPr>
      <w:rFonts w:eastAsiaTheme="majorEastAsia" w:cstheme="majorBidi"/>
      <w:color w:val="272727" w:themeColor="text1" w:themeTint="D8"/>
    </w:rPr>
  </w:style>
  <w:style w:type="character" w:customStyle="1" w:styleId="TitleChar">
    <w:name w:val="Title Char"/>
    <w:basedOn w:val="DefaultParagraphFont"/>
    <w:link w:val="Title"/>
    <w:uiPriority w:val="10"/>
    <w:rsid w:val="001732E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73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2E5"/>
    <w:pPr>
      <w:spacing w:before="160"/>
      <w:jc w:val="center"/>
    </w:pPr>
    <w:rPr>
      <w:i/>
      <w:iCs/>
      <w:color w:val="404040" w:themeColor="text1" w:themeTint="BF"/>
    </w:rPr>
  </w:style>
  <w:style w:type="character" w:customStyle="1" w:styleId="QuoteChar">
    <w:name w:val="Quote Char"/>
    <w:basedOn w:val="DefaultParagraphFont"/>
    <w:link w:val="Quote"/>
    <w:uiPriority w:val="29"/>
    <w:rsid w:val="001732E5"/>
    <w:rPr>
      <w:i/>
      <w:iCs/>
      <w:color w:val="404040" w:themeColor="text1" w:themeTint="BF"/>
    </w:rPr>
  </w:style>
  <w:style w:type="paragraph" w:styleId="ListParagraph">
    <w:name w:val="List Paragraph"/>
    <w:basedOn w:val="Normal"/>
    <w:uiPriority w:val="34"/>
    <w:qFormat/>
    <w:rsid w:val="001732E5"/>
    <w:pPr>
      <w:ind w:left="720"/>
      <w:contextualSpacing/>
    </w:pPr>
  </w:style>
  <w:style w:type="character" w:styleId="IntenseEmphasis">
    <w:name w:val="Intense Emphasis"/>
    <w:basedOn w:val="DefaultParagraphFont"/>
    <w:uiPriority w:val="21"/>
    <w:qFormat/>
    <w:rsid w:val="001732E5"/>
    <w:rPr>
      <w:i/>
      <w:iCs/>
      <w:color w:val="2F5496" w:themeColor="accent1" w:themeShade="BF"/>
    </w:rPr>
  </w:style>
  <w:style w:type="paragraph" w:styleId="IntenseQuote">
    <w:name w:val="Intense Quote"/>
    <w:basedOn w:val="Normal"/>
    <w:next w:val="Normal"/>
    <w:link w:val="IntenseQuoteChar"/>
    <w:uiPriority w:val="30"/>
    <w:qFormat/>
    <w:rsid w:val="00173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2E5"/>
    <w:rPr>
      <w:i/>
      <w:iCs/>
      <w:color w:val="2F5496" w:themeColor="accent1" w:themeShade="BF"/>
    </w:rPr>
  </w:style>
  <w:style w:type="character" w:styleId="IntenseReference">
    <w:name w:val="Intense Reference"/>
    <w:basedOn w:val="DefaultParagraphFont"/>
    <w:uiPriority w:val="32"/>
    <w:qFormat/>
    <w:rsid w:val="001732E5"/>
    <w:rPr>
      <w:b/>
      <w:bCs/>
      <w:smallCaps/>
      <w:color w:val="2F5496" w:themeColor="accent1" w:themeShade="BF"/>
      <w:spacing w:val="5"/>
    </w:rPr>
  </w:style>
  <w:style w:type="character" w:styleId="Hyperlink">
    <w:name w:val="Hyperlink"/>
    <w:basedOn w:val="DefaultParagraphFont"/>
    <w:uiPriority w:val="99"/>
    <w:unhideWhenUsed/>
    <w:rsid w:val="000B1AB2"/>
    <w:rPr>
      <w:color w:val="0563C1" w:themeColor="hyperlink"/>
      <w:u w:val="single"/>
    </w:rPr>
  </w:style>
  <w:style w:type="character" w:styleId="UnresolvedMention">
    <w:name w:val="Unresolved Mention"/>
    <w:basedOn w:val="DefaultParagraphFont"/>
    <w:uiPriority w:val="99"/>
    <w:semiHidden/>
    <w:unhideWhenUsed/>
    <w:rsid w:val="000B1AB2"/>
    <w:rPr>
      <w:color w:val="605E5C"/>
      <w:shd w:val="clear" w:color="auto" w:fill="E1DFDD"/>
    </w:rPr>
  </w:style>
  <w:style w:type="paragraph" w:styleId="Header">
    <w:name w:val="header"/>
    <w:basedOn w:val="Normal"/>
    <w:link w:val="HeaderChar"/>
    <w:uiPriority w:val="99"/>
    <w:unhideWhenUsed/>
    <w:rsid w:val="000B1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AB2"/>
  </w:style>
  <w:style w:type="paragraph" w:styleId="Footer">
    <w:name w:val="footer"/>
    <w:basedOn w:val="Normal"/>
    <w:link w:val="FooterChar"/>
    <w:uiPriority w:val="99"/>
    <w:unhideWhenUsed/>
    <w:rsid w:val="000B1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AB2"/>
  </w:style>
  <w:style w:type="table" w:styleId="TableGrid">
    <w:name w:val="Table Grid"/>
    <w:basedOn w:val="TableNormal"/>
    <w:uiPriority w:val="39"/>
    <w:rsid w:val="0011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2604"/>
    <w:rPr>
      <w:color w:val="954F72" w:themeColor="followedHyperlink"/>
      <w:u w:val="single"/>
    </w:rPr>
  </w:style>
  <w:style w:type="paragraph" w:customStyle="1" w:styleId="Default">
    <w:name w:val="Default"/>
    <w:rsid w:val="00FA2C43"/>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NUU3K8TXT53fFXdem2yf0hMIEg==">CgMxLjA4AHIhMUdlUHVESGM4SVZPdnduWWxhRUZqUnFiX2VBLVdYVTB0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Raluca.Nistor</dc:creator>
  <cp:lastModifiedBy>Iorga Daniela</cp:lastModifiedBy>
  <cp:revision>2</cp:revision>
  <dcterms:created xsi:type="dcterms:W3CDTF">2025-06-10T13:06:00Z</dcterms:created>
  <dcterms:modified xsi:type="dcterms:W3CDTF">2026-03-04T12:40:00Z</dcterms:modified>
</cp:coreProperties>
</file>